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B" w:rsidRDefault="00834DCB" w:rsidP="00C15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CB" w:rsidRDefault="00834DCB" w:rsidP="00C15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 de Augusto Pestana</w:t>
      </w:r>
    </w:p>
    <w:p w:rsidR="00EA3558" w:rsidRDefault="00C15268" w:rsidP="00C15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51">
        <w:rPr>
          <w:rFonts w:ascii="Times New Roman" w:hAnsi="Times New Roman" w:cs="Times New Roman"/>
          <w:b/>
          <w:sz w:val="24"/>
          <w:szCs w:val="24"/>
        </w:rPr>
        <w:t>PLANO DE APLICAÇÃO</w:t>
      </w:r>
      <w:r w:rsidR="009454DA">
        <w:rPr>
          <w:rFonts w:ascii="Times New Roman" w:hAnsi="Times New Roman" w:cs="Times New Roman"/>
          <w:b/>
          <w:sz w:val="24"/>
          <w:szCs w:val="24"/>
        </w:rPr>
        <w:t xml:space="preserve"> DO SUBSÍDIO </w:t>
      </w:r>
      <w:r w:rsidR="006D7C41">
        <w:rPr>
          <w:rFonts w:ascii="Times New Roman" w:hAnsi="Times New Roman" w:cs="Times New Roman"/>
          <w:b/>
          <w:sz w:val="24"/>
          <w:szCs w:val="24"/>
        </w:rPr>
        <w:t>EMERGENCIAL- Lei De Emergência Cultural</w:t>
      </w:r>
    </w:p>
    <w:p w:rsidR="00C15268" w:rsidRDefault="00C15268" w:rsidP="00C15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8" w:rsidRPr="00C15268" w:rsidRDefault="00C15268" w:rsidP="00C152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268">
        <w:rPr>
          <w:rFonts w:ascii="Times New Roman" w:hAnsi="Times New Roman" w:cs="Times New Roman"/>
          <w:b/>
          <w:i/>
          <w:sz w:val="24"/>
          <w:szCs w:val="24"/>
        </w:rPr>
        <w:t>Leia Com Atenção As Orientações</w:t>
      </w:r>
    </w:p>
    <w:p w:rsidR="00A02E51" w:rsidRPr="00C15268" w:rsidRDefault="00A02E51" w:rsidP="00C152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68">
        <w:rPr>
          <w:rFonts w:ascii="Times New Roman" w:hAnsi="Times New Roman" w:cs="Times New Roman"/>
          <w:sz w:val="24"/>
          <w:szCs w:val="24"/>
        </w:rPr>
        <w:t xml:space="preserve">Poderão ser pagas despesas </w:t>
      </w:r>
      <w:r w:rsidRPr="00C15268">
        <w:rPr>
          <w:rFonts w:ascii="Times New Roman" w:hAnsi="Times New Roman" w:cs="Times New Roman"/>
          <w:b/>
          <w:sz w:val="24"/>
          <w:szCs w:val="24"/>
        </w:rPr>
        <w:t>de manutenção da atividade cultural</w:t>
      </w:r>
      <w:r w:rsidRPr="00C15268">
        <w:rPr>
          <w:rFonts w:ascii="Times New Roman" w:hAnsi="Times New Roman" w:cs="Times New Roman"/>
          <w:sz w:val="24"/>
          <w:szCs w:val="24"/>
        </w:rPr>
        <w:t>, como água, luz, internet,</w:t>
      </w:r>
      <w:r w:rsidR="00C15268">
        <w:rPr>
          <w:rFonts w:ascii="Times New Roman" w:hAnsi="Times New Roman" w:cs="Times New Roman"/>
          <w:sz w:val="24"/>
          <w:szCs w:val="24"/>
        </w:rPr>
        <w:t xml:space="preserve"> </w:t>
      </w:r>
      <w:r w:rsidR="00C15268" w:rsidRPr="00C15268">
        <w:rPr>
          <w:rFonts w:ascii="Times New Roman" w:hAnsi="Times New Roman" w:cs="Times New Roman"/>
          <w:sz w:val="24"/>
          <w:szCs w:val="24"/>
        </w:rPr>
        <w:t>aluguel,</w:t>
      </w:r>
      <w:r w:rsidRPr="00C15268">
        <w:rPr>
          <w:rFonts w:ascii="Times New Roman" w:hAnsi="Times New Roman" w:cs="Times New Roman"/>
          <w:sz w:val="24"/>
          <w:szCs w:val="24"/>
        </w:rPr>
        <w:t xml:space="preserve"> telefone, tributos, pessoal e outros que caracterizem manutenção.</w:t>
      </w:r>
    </w:p>
    <w:p w:rsidR="00A02E51" w:rsidRPr="006D7C41" w:rsidRDefault="00A02E51" w:rsidP="007635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41">
        <w:rPr>
          <w:rFonts w:ascii="Times New Roman" w:hAnsi="Times New Roman" w:cs="Times New Roman"/>
          <w:b/>
          <w:sz w:val="24"/>
          <w:szCs w:val="24"/>
        </w:rPr>
        <w:t>É vedada a utilização dos recursos para investimento, aqui</w:t>
      </w:r>
      <w:r w:rsidR="006D7C41" w:rsidRPr="006D7C41">
        <w:rPr>
          <w:rFonts w:ascii="Times New Roman" w:hAnsi="Times New Roman" w:cs="Times New Roman"/>
          <w:b/>
          <w:sz w:val="24"/>
          <w:szCs w:val="24"/>
        </w:rPr>
        <w:t>sição de bens, obras e reformas e pagamento de financiamentos/ empréstimos</w:t>
      </w:r>
      <w:r w:rsidR="006D7C41">
        <w:rPr>
          <w:rFonts w:ascii="Times New Roman" w:hAnsi="Times New Roman" w:cs="Times New Roman"/>
          <w:b/>
          <w:sz w:val="24"/>
          <w:szCs w:val="24"/>
        </w:rPr>
        <w:t>.</w:t>
      </w:r>
    </w:p>
    <w:p w:rsidR="00A02E51" w:rsidRPr="001226E5" w:rsidRDefault="00A02E51" w:rsidP="007635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41">
        <w:rPr>
          <w:rFonts w:ascii="Times New Roman" w:hAnsi="Times New Roman" w:cs="Times New Roman"/>
          <w:b/>
          <w:sz w:val="24"/>
          <w:szCs w:val="24"/>
        </w:rPr>
        <w:t xml:space="preserve">Todas as despesas deverão ser comprovadas na prestação de contas </w:t>
      </w:r>
      <w:r w:rsidRPr="006D7C41">
        <w:rPr>
          <w:rFonts w:ascii="Times New Roman" w:hAnsi="Times New Roman" w:cs="Times New Roman"/>
          <w:sz w:val="24"/>
          <w:szCs w:val="24"/>
        </w:rPr>
        <w:t>com a</w:t>
      </w:r>
      <w:r w:rsidR="00C15268" w:rsidRPr="006D7C41">
        <w:rPr>
          <w:rFonts w:ascii="Times New Roman" w:hAnsi="Times New Roman" w:cs="Times New Roman"/>
          <w:sz w:val="24"/>
          <w:szCs w:val="24"/>
        </w:rPr>
        <w:t xml:space="preserve"> apresentação de</w:t>
      </w:r>
      <w:r w:rsidR="00957936" w:rsidRPr="006D7C41">
        <w:rPr>
          <w:rFonts w:ascii="Times New Roman" w:hAnsi="Times New Roman" w:cs="Times New Roman"/>
          <w:sz w:val="24"/>
          <w:szCs w:val="24"/>
        </w:rPr>
        <w:t>:</w:t>
      </w:r>
      <w:r w:rsidR="00957936" w:rsidRPr="006D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268" w:rsidRPr="006D7C41">
        <w:rPr>
          <w:rFonts w:ascii="Times New Roman" w:hAnsi="Times New Roman" w:cs="Times New Roman"/>
          <w:b/>
          <w:sz w:val="24"/>
          <w:szCs w:val="24"/>
        </w:rPr>
        <w:t>notas fiscais eletrônicas</w:t>
      </w:r>
      <w:r w:rsidR="00C15268" w:rsidRPr="006D7C41">
        <w:rPr>
          <w:rFonts w:ascii="Times New Roman" w:hAnsi="Times New Roman" w:cs="Times New Roman"/>
          <w:sz w:val="24"/>
          <w:szCs w:val="24"/>
        </w:rPr>
        <w:t xml:space="preserve">, contracheque </w:t>
      </w:r>
      <w:r w:rsidR="006D7C41" w:rsidRPr="006D7C41">
        <w:rPr>
          <w:rFonts w:ascii="Times New Roman" w:hAnsi="Times New Roman" w:cs="Times New Roman"/>
          <w:sz w:val="24"/>
          <w:szCs w:val="24"/>
        </w:rPr>
        <w:t>no caso de pagamento de pessoal e contrato de trabalho demonstrando o vínculo empregatício anterior ao início da pandemia,</w:t>
      </w:r>
      <w:r w:rsidR="00C15268" w:rsidRPr="006D7C41">
        <w:rPr>
          <w:rFonts w:ascii="Times New Roman" w:hAnsi="Times New Roman" w:cs="Times New Roman"/>
          <w:sz w:val="24"/>
          <w:szCs w:val="24"/>
        </w:rPr>
        <w:t xml:space="preserve"> faturas ou boletos com os devidos comprovantes de pagamento (no caso, de água, luz, telefone, internet, aluguel).</w:t>
      </w:r>
      <w:r w:rsidRPr="006D7C41">
        <w:rPr>
          <w:rFonts w:ascii="Times New Roman" w:hAnsi="Times New Roman" w:cs="Times New Roman"/>
          <w:sz w:val="24"/>
          <w:szCs w:val="24"/>
        </w:rPr>
        <w:t xml:space="preserve"> </w:t>
      </w:r>
      <w:r w:rsidR="00763588" w:rsidRPr="006D7C41">
        <w:rPr>
          <w:rFonts w:ascii="Times New Roman" w:hAnsi="Times New Roman" w:cs="Times New Roman"/>
          <w:sz w:val="24"/>
          <w:szCs w:val="24"/>
        </w:rPr>
        <w:t xml:space="preserve">As faturas </w:t>
      </w:r>
      <w:r w:rsidR="009454DA" w:rsidRPr="006D7C41">
        <w:rPr>
          <w:rFonts w:ascii="Times New Roman" w:hAnsi="Times New Roman" w:cs="Times New Roman"/>
          <w:sz w:val="24"/>
          <w:szCs w:val="24"/>
        </w:rPr>
        <w:t xml:space="preserve">de contas mensais </w:t>
      </w:r>
      <w:r w:rsidR="00763588" w:rsidRPr="006D7C41">
        <w:rPr>
          <w:rFonts w:ascii="Times New Roman" w:hAnsi="Times New Roman" w:cs="Times New Roman"/>
          <w:sz w:val="24"/>
          <w:szCs w:val="24"/>
        </w:rPr>
        <w:t>devem referir-se a</w:t>
      </w:r>
      <w:r w:rsidR="001226E5">
        <w:rPr>
          <w:rFonts w:ascii="Times New Roman" w:hAnsi="Times New Roman" w:cs="Times New Roman"/>
          <w:sz w:val="24"/>
          <w:szCs w:val="24"/>
        </w:rPr>
        <w:t xml:space="preserve"> sede da empresa/instituição </w:t>
      </w:r>
      <w:r w:rsidR="001226E5" w:rsidRPr="001226E5">
        <w:rPr>
          <w:rFonts w:ascii="Times New Roman" w:hAnsi="Times New Roman" w:cs="Times New Roman"/>
          <w:b/>
          <w:sz w:val="24"/>
          <w:szCs w:val="24"/>
        </w:rPr>
        <w:t>conforme o cartão</w:t>
      </w:r>
      <w:proofErr w:type="gramStart"/>
      <w:r w:rsidR="001226E5" w:rsidRPr="0012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88" w:rsidRPr="0012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63588" w:rsidRPr="001226E5">
        <w:rPr>
          <w:rFonts w:ascii="Times New Roman" w:hAnsi="Times New Roman" w:cs="Times New Roman"/>
          <w:b/>
          <w:sz w:val="24"/>
          <w:szCs w:val="24"/>
        </w:rPr>
        <w:t>do CNPJ</w:t>
      </w:r>
      <w:r w:rsidR="006D7C41" w:rsidRPr="001226E5">
        <w:rPr>
          <w:rFonts w:ascii="Times New Roman" w:hAnsi="Times New Roman" w:cs="Times New Roman"/>
          <w:b/>
          <w:sz w:val="24"/>
          <w:szCs w:val="24"/>
        </w:rPr>
        <w:t>.</w:t>
      </w:r>
    </w:p>
    <w:p w:rsidR="00C15268" w:rsidRPr="00C15268" w:rsidRDefault="00C15268" w:rsidP="00C152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268">
        <w:rPr>
          <w:rFonts w:ascii="Times New Roman" w:hAnsi="Times New Roman" w:cs="Times New Roman"/>
          <w:sz w:val="24"/>
          <w:szCs w:val="24"/>
        </w:rPr>
        <w:t>A Prestação de contas deverá ser realizada até 120 dias após o recebimento do recurso.</w:t>
      </w:r>
    </w:p>
    <w:p w:rsidR="00C15268" w:rsidRPr="00763588" w:rsidRDefault="00C15268" w:rsidP="00C152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88">
        <w:rPr>
          <w:rFonts w:ascii="Times New Roman" w:hAnsi="Times New Roman" w:cs="Times New Roman"/>
          <w:sz w:val="24"/>
          <w:szCs w:val="24"/>
        </w:rPr>
        <w:t xml:space="preserve">As despesas a serem pagas podem ser retroativas </w:t>
      </w:r>
      <w:r w:rsidR="00957936" w:rsidRPr="00763588">
        <w:rPr>
          <w:rFonts w:ascii="Times New Roman" w:hAnsi="Times New Roman" w:cs="Times New Roman"/>
          <w:b/>
          <w:sz w:val="24"/>
          <w:szCs w:val="24"/>
        </w:rPr>
        <w:t>ao consumo</w:t>
      </w:r>
      <w:r w:rsidRPr="00763588">
        <w:rPr>
          <w:rFonts w:ascii="Times New Roman" w:hAnsi="Times New Roman" w:cs="Times New Roman"/>
          <w:b/>
          <w:sz w:val="24"/>
          <w:szCs w:val="24"/>
        </w:rPr>
        <w:t xml:space="preserve"> de abril/2020</w:t>
      </w:r>
      <w:r w:rsidR="00763588">
        <w:rPr>
          <w:rFonts w:ascii="Times New Roman" w:hAnsi="Times New Roman" w:cs="Times New Roman"/>
          <w:sz w:val="24"/>
          <w:szCs w:val="24"/>
        </w:rPr>
        <w:t>.</w:t>
      </w:r>
    </w:p>
    <w:p w:rsidR="00C15268" w:rsidRPr="006D7C41" w:rsidRDefault="00C15268" w:rsidP="00C15268">
      <w:pPr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O plano de aplicação fica sujeito a aprovação</w:t>
      </w:r>
      <w:r w:rsidR="00F869FD" w:rsidRPr="006D7C41">
        <w:rPr>
          <w:rFonts w:ascii="Times New Roman" w:hAnsi="Times New Roman" w:cs="Times New Roman"/>
          <w:sz w:val="24"/>
          <w:szCs w:val="24"/>
        </w:rPr>
        <w:t xml:space="preserve"> prévia ao repasse dos recursos. Fica o beneficiário do subsídio obrigado a cumprir o plano d</w:t>
      </w:r>
      <w:r w:rsidR="00B52EA6">
        <w:rPr>
          <w:rFonts w:ascii="Times New Roman" w:hAnsi="Times New Roman" w:cs="Times New Roman"/>
          <w:sz w:val="24"/>
          <w:szCs w:val="24"/>
        </w:rPr>
        <w:t>e aplicação</w:t>
      </w:r>
      <w:r w:rsidR="00F869FD" w:rsidRPr="006D7C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69FD" w:rsidRPr="006D7C41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F869FD" w:rsidRPr="006D7C41">
        <w:rPr>
          <w:rFonts w:ascii="Times New Roman" w:hAnsi="Times New Roman" w:cs="Times New Roman"/>
          <w:sz w:val="24"/>
          <w:szCs w:val="24"/>
        </w:rPr>
        <w:t xml:space="preserve"> de necessidade de devolução dos recursos caso sejam utilizados de forma equivocada ao que preconiza a Lei Federal.</w:t>
      </w: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8C" w:rsidRDefault="00D61F8C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8C" w:rsidRDefault="00D61F8C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56" w:rsidRDefault="007B7056" w:rsidP="007B70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056">
        <w:rPr>
          <w:rFonts w:ascii="Times New Roman" w:hAnsi="Times New Roman" w:cs="Times New Roman"/>
          <w:color w:val="FF0000"/>
          <w:sz w:val="24"/>
          <w:szCs w:val="24"/>
        </w:rPr>
        <w:t>Informe o nº de uma conta bancária em nome da Pessoa Jurídi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7B7056">
        <w:rPr>
          <w:rFonts w:ascii="Times New Roman" w:hAnsi="Times New Roman" w:cs="Times New Roman"/>
          <w:color w:val="FF0000"/>
          <w:sz w:val="24"/>
          <w:szCs w:val="24"/>
        </w:rPr>
        <w:t>a Beneficiada para o recebimento dos recursos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9"/>
        <w:gridCol w:w="2169"/>
        <w:gridCol w:w="2310"/>
        <w:gridCol w:w="2076"/>
      </w:tblGrid>
      <w:tr w:rsidR="007B7056" w:rsidTr="00697857">
        <w:trPr>
          <w:trHeight w:val="542"/>
        </w:trPr>
        <w:tc>
          <w:tcPr>
            <w:tcW w:w="8444" w:type="dxa"/>
            <w:gridSpan w:val="4"/>
          </w:tcPr>
          <w:p w:rsidR="007B7056" w:rsidRPr="007B7056" w:rsidRDefault="007B7056" w:rsidP="00697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b/>
                <w:sz w:val="24"/>
                <w:szCs w:val="24"/>
              </w:rPr>
              <w:t>Nome da Entidade</w:t>
            </w:r>
            <w:r w:rsidR="00FD37D2">
              <w:rPr>
                <w:rFonts w:ascii="Times New Roman" w:hAnsi="Times New Roman" w:cs="Times New Roman"/>
                <w:b/>
                <w:sz w:val="24"/>
                <w:szCs w:val="24"/>
              </w:rPr>
              <w:t>/Empresa</w:t>
            </w:r>
          </w:p>
        </w:tc>
      </w:tr>
      <w:tr w:rsidR="007B7056" w:rsidTr="00697857">
        <w:trPr>
          <w:trHeight w:val="350"/>
        </w:trPr>
        <w:tc>
          <w:tcPr>
            <w:tcW w:w="1889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2169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2310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2076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 </w:t>
            </w:r>
          </w:p>
        </w:tc>
      </w:tr>
      <w:tr w:rsidR="007B7056" w:rsidTr="00697857">
        <w:trPr>
          <w:trHeight w:val="645"/>
        </w:trPr>
        <w:tc>
          <w:tcPr>
            <w:tcW w:w="1889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7B7056" w:rsidRDefault="007B7056" w:rsidP="006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056" w:rsidRPr="00A02E51" w:rsidRDefault="007B7056" w:rsidP="007B7056">
      <w:pPr>
        <w:rPr>
          <w:rFonts w:ascii="Times New Roman" w:hAnsi="Times New Roman" w:cs="Times New Roman"/>
          <w:b/>
          <w:sz w:val="24"/>
          <w:szCs w:val="24"/>
        </w:rPr>
      </w:pPr>
    </w:p>
    <w:p w:rsidR="006D7C41" w:rsidRDefault="006D7C41" w:rsidP="006D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Valor </w:t>
      </w:r>
      <w:r w:rsidR="001226E5">
        <w:rPr>
          <w:rFonts w:ascii="Times New Roman" w:hAnsi="Times New Roman" w:cs="Times New Roman"/>
          <w:b/>
          <w:sz w:val="24"/>
          <w:szCs w:val="24"/>
        </w:rPr>
        <w:t>Disponível</w:t>
      </w:r>
      <w:r w:rsidR="00225113">
        <w:rPr>
          <w:rFonts w:ascii="Times New Roman" w:hAnsi="Times New Roman" w:cs="Times New Roman"/>
          <w:b/>
          <w:sz w:val="24"/>
          <w:szCs w:val="24"/>
        </w:rPr>
        <w:t xml:space="preserve"> mínimo 3.000,00 a</w:t>
      </w:r>
      <w:proofErr w:type="gramStart"/>
      <w:r w:rsidR="0022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52EA6">
        <w:rPr>
          <w:rFonts w:ascii="Times New Roman" w:hAnsi="Times New Roman" w:cs="Times New Roman"/>
          <w:b/>
          <w:sz w:val="24"/>
          <w:szCs w:val="24"/>
        </w:rPr>
        <w:t>R$ 10</w:t>
      </w:r>
      <w:r>
        <w:rPr>
          <w:rFonts w:ascii="Times New Roman" w:hAnsi="Times New Roman" w:cs="Times New Roman"/>
          <w:b/>
          <w:sz w:val="24"/>
          <w:szCs w:val="24"/>
        </w:rPr>
        <w:t>.000,00</w:t>
      </w:r>
      <w:r w:rsidR="00225113">
        <w:rPr>
          <w:rFonts w:ascii="Times New Roman" w:hAnsi="Times New Roman" w:cs="Times New Roman"/>
          <w:b/>
          <w:sz w:val="24"/>
          <w:szCs w:val="24"/>
        </w:rPr>
        <w:t xml:space="preserve"> máximo </w:t>
      </w:r>
      <w:r w:rsidR="00F6017C">
        <w:rPr>
          <w:rFonts w:ascii="Times New Roman" w:hAnsi="Times New Roman" w:cs="Times New Roman"/>
          <w:b/>
          <w:sz w:val="24"/>
          <w:szCs w:val="24"/>
        </w:rPr>
        <w:t>mensais.</w:t>
      </w:r>
      <w:r w:rsidR="00225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7D2" w:rsidRDefault="006D7C41" w:rsidP="00FD37D2">
      <w:pPr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 xml:space="preserve">Caso não possua despesas </w:t>
      </w:r>
      <w:r>
        <w:rPr>
          <w:rFonts w:ascii="Times New Roman" w:hAnsi="Times New Roman" w:cs="Times New Roman"/>
          <w:sz w:val="24"/>
          <w:szCs w:val="24"/>
        </w:rPr>
        <w:t xml:space="preserve">de manutenção </w:t>
      </w:r>
      <w:r w:rsidRPr="006D7C41">
        <w:rPr>
          <w:rFonts w:ascii="Times New Roman" w:hAnsi="Times New Roman" w:cs="Times New Roman"/>
          <w:sz w:val="24"/>
          <w:szCs w:val="24"/>
        </w:rPr>
        <w:t xml:space="preserve">para totalizar o valor, </w:t>
      </w:r>
      <w:r w:rsidR="001226E5">
        <w:rPr>
          <w:rFonts w:ascii="Times New Roman" w:hAnsi="Times New Roman" w:cs="Times New Roman"/>
          <w:sz w:val="24"/>
          <w:szCs w:val="24"/>
        </w:rPr>
        <w:t xml:space="preserve">preencha o valor total necessário </w:t>
      </w:r>
      <w:r w:rsidR="00D61F8C">
        <w:rPr>
          <w:rFonts w:ascii="Times New Roman" w:hAnsi="Times New Roman" w:cs="Times New Roman"/>
          <w:sz w:val="24"/>
          <w:szCs w:val="24"/>
        </w:rPr>
        <w:t>para o pagamento das despesas do</w:t>
      </w:r>
      <w:r w:rsidR="001226E5">
        <w:rPr>
          <w:rFonts w:ascii="Times New Roman" w:hAnsi="Times New Roman" w:cs="Times New Roman"/>
          <w:sz w:val="24"/>
          <w:szCs w:val="24"/>
        </w:rPr>
        <w:t xml:space="preserve"> espaço.</w:t>
      </w:r>
    </w:p>
    <w:p w:rsidR="00C15268" w:rsidRDefault="00C15268" w:rsidP="00FD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Exemplo</w:t>
      </w:r>
    </w:p>
    <w:tbl>
      <w:tblPr>
        <w:tblStyle w:val="Tabelacomgrade"/>
        <w:tblW w:w="0" w:type="auto"/>
        <w:tblLook w:val="04A0"/>
      </w:tblPr>
      <w:tblGrid>
        <w:gridCol w:w="817"/>
        <w:gridCol w:w="4945"/>
        <w:gridCol w:w="2882"/>
      </w:tblGrid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despesa</w:t>
            </w:r>
          </w:p>
        </w:tc>
        <w:tc>
          <w:tcPr>
            <w:tcW w:w="2882" w:type="dxa"/>
          </w:tcPr>
          <w:p w:rsidR="00C15268" w:rsidRDefault="00C15268" w:rsidP="009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 w:rsidR="009579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proximado do </w:t>
            </w:r>
            <w:r w:rsidR="0095793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eríodo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Água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Luz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Aluguel 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 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 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IPTU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Pagamento de Funcionários</w:t>
            </w: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945" w:type="dxa"/>
          </w:tcPr>
          <w:p w:rsidR="00C15268" w:rsidRDefault="006D7C41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Prestação de serviços</w:t>
            </w:r>
          </w:p>
        </w:tc>
        <w:tc>
          <w:tcPr>
            <w:tcW w:w="2882" w:type="dxa"/>
          </w:tcPr>
          <w:p w:rsidR="00C15268" w:rsidRDefault="006D7C41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68" w:rsidTr="00C15268">
        <w:tc>
          <w:tcPr>
            <w:tcW w:w="817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15268" w:rsidRDefault="00C15268" w:rsidP="00C15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7D2" w:rsidRDefault="00FD37D2" w:rsidP="00FD3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7D2" w:rsidRPr="00FD37D2" w:rsidRDefault="00FD37D2" w:rsidP="00FD37D2">
      <w:pPr>
        <w:jc w:val="both"/>
        <w:rPr>
          <w:rFonts w:ascii="Times New Roman" w:hAnsi="Times New Roman" w:cs="Times New Roman"/>
          <w:sz w:val="24"/>
          <w:szCs w:val="24"/>
        </w:rPr>
      </w:pPr>
      <w:r w:rsidRPr="00FD37D2">
        <w:rPr>
          <w:rFonts w:ascii="Times New Roman" w:hAnsi="Times New Roman" w:cs="Times New Roman"/>
          <w:sz w:val="24"/>
          <w:szCs w:val="24"/>
        </w:rPr>
        <w:t xml:space="preserve">Descreva com especificidade a ação de </w:t>
      </w:r>
      <w:r w:rsidRPr="00FD37D2">
        <w:rPr>
          <w:rFonts w:ascii="Times New Roman" w:hAnsi="Times New Roman" w:cs="Times New Roman"/>
          <w:b/>
          <w:sz w:val="24"/>
          <w:szCs w:val="24"/>
        </w:rPr>
        <w:t>contrapartida</w:t>
      </w:r>
      <w:r w:rsidRPr="00FD37D2">
        <w:rPr>
          <w:rFonts w:ascii="Times New Roman" w:hAnsi="Times New Roman" w:cs="Times New Roman"/>
          <w:sz w:val="24"/>
          <w:szCs w:val="24"/>
        </w:rPr>
        <w:t xml:space="preserve"> que será realizada no momento pós-pandemia. A mesma constará no contrato a ser celebrado entre o município e o beneficiário e caso não seja cumprida ficará sujeito as sanções administrativas. A contraparti</w:t>
      </w:r>
      <w:r w:rsidR="00834DCB">
        <w:rPr>
          <w:rFonts w:ascii="Times New Roman" w:hAnsi="Times New Roman" w:cs="Times New Roman"/>
          <w:sz w:val="24"/>
          <w:szCs w:val="24"/>
        </w:rPr>
        <w:t>da deve equivaler a no mínimo 5</w:t>
      </w:r>
      <w:r w:rsidRPr="00FD37D2">
        <w:rPr>
          <w:rFonts w:ascii="Times New Roman" w:hAnsi="Times New Roman" w:cs="Times New Roman"/>
          <w:sz w:val="24"/>
          <w:szCs w:val="24"/>
        </w:rPr>
        <w:t>% do subsídio recebido.</w:t>
      </w:r>
    </w:p>
    <w:p w:rsidR="00FD37D2" w:rsidRDefault="00FD37D2" w:rsidP="00FD3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056" w:rsidRPr="00D61F8C" w:rsidRDefault="007B7056" w:rsidP="00FD37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B7056" w:rsidRPr="00D61F8C" w:rsidSect="001E0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D3"/>
    <w:multiLevelType w:val="hybridMultilevel"/>
    <w:tmpl w:val="95488A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2FEB"/>
    <w:multiLevelType w:val="hybridMultilevel"/>
    <w:tmpl w:val="FE583CCA"/>
    <w:lvl w:ilvl="0" w:tplc="AD16C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02E51"/>
    <w:rsid w:val="000A366D"/>
    <w:rsid w:val="000A3923"/>
    <w:rsid w:val="001226E5"/>
    <w:rsid w:val="001E0DCE"/>
    <w:rsid w:val="001F4BD4"/>
    <w:rsid w:val="00225113"/>
    <w:rsid w:val="00354939"/>
    <w:rsid w:val="0046214D"/>
    <w:rsid w:val="00583828"/>
    <w:rsid w:val="006B39E1"/>
    <w:rsid w:val="006D7C41"/>
    <w:rsid w:val="00763588"/>
    <w:rsid w:val="007B7056"/>
    <w:rsid w:val="00834DCB"/>
    <w:rsid w:val="00853AB5"/>
    <w:rsid w:val="009454DA"/>
    <w:rsid w:val="00957936"/>
    <w:rsid w:val="00970F41"/>
    <w:rsid w:val="009D6C88"/>
    <w:rsid w:val="00A02E51"/>
    <w:rsid w:val="00AA485B"/>
    <w:rsid w:val="00B52EA6"/>
    <w:rsid w:val="00C15268"/>
    <w:rsid w:val="00D34EFE"/>
    <w:rsid w:val="00D61F8C"/>
    <w:rsid w:val="00EC773E"/>
    <w:rsid w:val="00F6017C"/>
    <w:rsid w:val="00F869FD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5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cp:lastPrinted>2020-11-24T14:08:00Z</cp:lastPrinted>
  <dcterms:created xsi:type="dcterms:W3CDTF">2020-11-24T18:03:00Z</dcterms:created>
  <dcterms:modified xsi:type="dcterms:W3CDTF">2020-11-24T18:03:00Z</dcterms:modified>
</cp:coreProperties>
</file>